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widowControl/>
        <w:spacing w:lineRule="exact" w:line="560"/>
        <w:jc w:val="left"/>
        <w:rPr>
          <w:rFonts w:ascii="Times New Roman" w:cs="Times New Roman" w:eastAsia="方正仿宋简体" w:hAnsi="Times New Roman" w:hint="eastAsia"/>
          <w:sz w:val="32"/>
          <w:szCs w:val="32"/>
          <w:lang w:val="en-US" w:eastAsia="zh-CN"/>
        </w:rPr>
      </w:pPr>
    </w:p>
    <w:bookmarkStart w:id="0" w:name="_GoBack"/>
    <w:bookmarkEnd w:id="0"/>
    <w:p>
      <w:pPr>
        <w:pStyle w:val="style0"/>
        <w:widowControl/>
        <w:spacing w:lineRule="exact" w:line="560"/>
        <w:jc w:val="center"/>
        <w:rPr>
          <w:rFonts w:ascii="方正大标宋简体" w:cs="Times New Roman" w:eastAsia="方正大标宋简体" w:hAnsi="Times New Roman" w:hint="eastAsia"/>
          <w:sz w:val="44"/>
          <w:szCs w:val="44"/>
        </w:rPr>
      </w:pPr>
    </w:p>
    <w:p>
      <w:pPr>
        <w:pStyle w:val="style0"/>
        <w:widowControl/>
        <w:spacing w:lineRule="exact" w:line="560"/>
        <w:jc w:val="center"/>
        <w:rPr>
          <w:rFonts w:ascii="方正小标宋简体" w:cs="方正小标宋简体" w:eastAsia="方正小标宋简体" w:hAnsi="方正小标宋简体" w:hint="eastAsia"/>
          <w:sz w:val="44"/>
          <w:szCs w:val="44"/>
        </w:rPr>
      </w:pPr>
      <w:r>
        <w:rPr>
          <w:rFonts w:ascii="方正小标宋简体" w:cs="方正小标宋简体" w:eastAsia="方正小标宋简体" w:hAnsi="方正小标宋简体" w:hint="eastAsia"/>
          <w:sz w:val="44"/>
          <w:szCs w:val="44"/>
          <w:lang w:eastAsia="zh-CN"/>
        </w:rPr>
        <w:t>各二级</w:t>
      </w:r>
      <w:r>
        <w:rPr>
          <w:rFonts w:ascii="方正小标宋简体" w:cs="方正小标宋简体" w:eastAsia="方正小标宋简体" w:hAnsi="方正小标宋简体" w:hint="eastAsia"/>
          <w:sz w:val="44"/>
          <w:szCs w:val="44"/>
        </w:rPr>
        <w:t>学生会组织深化改革评估备案表</w:t>
      </w:r>
    </w:p>
    <w:p>
      <w:pPr>
        <w:pStyle w:val="style0"/>
        <w:spacing w:lineRule="exact" w:line="560"/>
        <w:jc w:val="left"/>
        <w:rPr>
          <w:rFonts w:ascii="方正大标宋简体" w:eastAsia="方正大标宋简体"/>
          <w:sz w:val="32"/>
          <w:szCs w:val="32"/>
        </w:rPr>
      </w:pPr>
    </w:p>
    <w:p>
      <w:pPr>
        <w:pStyle w:val="style0"/>
        <w:spacing w:lineRule="exact" w:line="560"/>
        <w:jc w:val="left"/>
        <w:rPr>
          <w:rFonts w:ascii="方正仿宋_GBK" w:cs="方正仿宋_GBK" w:eastAsia="方正仿宋_GBK" w:hAnsi="方正仿宋_GBK" w:hint="eastAsia"/>
          <w:sz w:val="28"/>
          <w:szCs w:val="28"/>
          <w:lang w:val="en-US" w:eastAsia="zh-CN"/>
        </w:rPr>
      </w:pPr>
      <w:r>
        <w:rPr>
          <w:rFonts w:ascii="方正仿宋_GBK" w:cs="方正仿宋_GBK" w:eastAsia="方正仿宋_GBK" w:hAnsi="方正仿宋_GBK" w:hint="eastAsia"/>
          <w:sz w:val="28"/>
          <w:szCs w:val="28"/>
        </w:rPr>
        <w:t>组织名称：</w:t>
      </w:r>
      <w:r>
        <w:rPr>
          <w:rFonts w:ascii="方正仿宋_GBK" w:cs="方正仿宋_GBK" w:hAnsi="方正仿宋_GBK" w:hint="eastAsia"/>
          <w:sz w:val="28"/>
          <w:szCs w:val="28"/>
          <w:lang w:eastAsia="zh-CN"/>
        </w:rPr>
        <w:t>酒店管理学院</w:t>
      </w:r>
      <w:r>
        <w:rPr>
          <w:rFonts w:ascii="方正仿宋_GBK" w:cs="方正仿宋_GBK" w:eastAsia="方正仿宋_GBK" w:hAnsi="方正仿宋_GBK" w:hint="eastAsia"/>
          <w:sz w:val="28"/>
          <w:szCs w:val="28"/>
        </w:rPr>
        <w:t>学生会</w:t>
      </w:r>
    </w:p>
    <w:tbl>
      <w:tblPr>
        <w:tblStyle w:val="style154"/>
        <w:tblW w:w="1314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817"/>
        <w:gridCol w:w="817"/>
        <w:gridCol w:w="817"/>
        <w:gridCol w:w="817"/>
        <w:gridCol w:w="817"/>
        <w:gridCol w:w="817"/>
        <w:gridCol w:w="817"/>
        <w:gridCol w:w="817"/>
        <w:gridCol w:w="268"/>
        <w:gridCol w:w="549"/>
        <w:gridCol w:w="817"/>
        <w:gridCol w:w="754"/>
        <w:gridCol w:w="63"/>
        <w:gridCol w:w="817"/>
        <w:gridCol w:w="827"/>
      </w:tblGrid>
      <w:tr>
        <w:trPr>
          <w:trHeight w:val="1505" w:hRule="atLeast"/>
        </w:trPr>
        <w:tc>
          <w:tcPr>
            <w:tcW w:w="13149" w:type="dxa"/>
            <w:gridSpan w:val="16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="157" w:beforeLines="50" w:after="157" w:afterLines="50"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二级学生会组织情况</w:t>
            </w: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项目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符合标准学生会组织数量</w:t>
            </w: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备注</w:t>
            </w: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1. 坚持全心全意服务同学，聚焦主责主业开展工作。未承担宿舍管理、校园文明纠察、安全保卫等行政职能。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>
          <w:trHeight w:val="192" w:hRule="atLeast"/>
        </w:trPr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2. 工作机构架构为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“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主席团+工作部门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”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模式，未在工作部门以上或以下设置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“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中心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”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、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“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项目办公室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”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等常设层级。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3. 工作人员不超过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0人。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numPr>
                <w:ilvl w:val="0"/>
                <w:numId w:val="0"/>
              </w:numPr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 xml:space="preserve">4. 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主席团成员不超过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人。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除主席、副主席（轮值执行主席）、部长、副部长、干事外未设其他职务。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工作人员为共产党员或共青团员。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工作人员中除一年级新生外的本专科生最近1个学期/最近1学年/入学以来三者取其一，学习成绩综合排名在本专业前30%以内，且无课业不及格情况；研究生无课业不及格情况。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主席团由学生（研究生）代表大会（非其委员会、常务委员会、常任代表会议等）或全体学生（研究生）大会选举产生。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按期规范召开学生（研究生）代表大会或全体学生（研究生）大会。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1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开展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了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春、秋季学生会组织工作人员全员培训。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left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1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工作人员参加评奖评优、测评加分、推荐免试攻读研究生等事项时，依据评议结果择优提名，未与其岗位简单挂钩。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left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12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党组织定期听取学生会组织工作汇报，研究决定重大事项。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left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9322" w:type="dxa"/>
            <w:gridSpan w:val="10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1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. 明确1名团组织负责人指导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院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级学生会组织；聘任团委老师担任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eastAsia="zh-CN"/>
              </w:rPr>
              <w:t>院</w:t>
            </w: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级学生会组织秘书长。</w:t>
            </w:r>
          </w:p>
        </w:tc>
        <w:tc>
          <w:tcPr>
            <w:tcW w:w="2120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  <w:tc>
          <w:tcPr>
            <w:tcW w:w="1707" w:type="dxa"/>
            <w:gridSpan w:val="3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left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/>
        <w:tc>
          <w:tcPr>
            <w:tcW w:w="13149" w:type="dxa"/>
            <w:gridSpan w:val="16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before="157" w:beforeLines="50" w:after="157" w:afterLines="50"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具体情况</w:t>
            </w:r>
          </w:p>
        </w:tc>
      </w:tr>
      <w:tr>
        <w:tblPrEx/>
        <w:trPr/>
        <w:tc>
          <w:tcPr>
            <w:tcW w:w="2518" w:type="dxa"/>
            <w:vMerge w:val="restart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二级学生会组织</w:t>
            </w:r>
          </w:p>
        </w:tc>
        <w:tc>
          <w:tcPr>
            <w:tcW w:w="10631" w:type="dxa"/>
            <w:gridSpan w:val="15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符合标准情况（请填写是/否）</w:t>
            </w:r>
          </w:p>
        </w:tc>
      </w:tr>
      <w:tr>
        <w:tblPrEx/>
        <w:trPr/>
        <w:tc>
          <w:tcPr>
            <w:tcW w:w="2518" w:type="dxa"/>
            <w:vMerge w:val="continue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17" w:type="dxa"/>
            <w:gridSpan w:val="2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17" w:type="dxa"/>
            <w:gridSpan w:val="2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82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  <w:t>13</w:t>
            </w:r>
          </w:p>
        </w:tc>
      </w:tr>
      <w:tr>
        <w:tblPrEx/>
        <w:trPr/>
        <w:tc>
          <w:tcPr>
            <w:tcW w:w="2518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gridSpan w:val="2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gridSpan w:val="2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1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  <w:tc>
          <w:tcPr>
            <w:tcW w:w="827" w:type="dxa"/>
            <w:tcBorders/>
            <w:shd w:val="clear" w:color="auto" w:fill="d7d7d7"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  <w:lang w:val="en-US" w:eastAsia="zh-CN"/>
              </w:rPr>
            </w:pPr>
            <w:r>
              <w:rPr>
                <w:rFonts w:ascii="方正仿宋_GBK" w:cs="方正仿宋_GBK" w:hAnsi="方正仿宋_GBK" w:hint="eastAsia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/>
        <w:trPr>
          <w:trHeight w:val="1131" w:hRule="atLeast"/>
        </w:trPr>
        <w:tc>
          <w:tcPr>
            <w:tcW w:w="2518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问题不足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（选填）</w:t>
            </w:r>
          </w:p>
        </w:tc>
        <w:tc>
          <w:tcPr>
            <w:tcW w:w="10631" w:type="dxa"/>
            <w:gridSpan w:val="15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cs="方正仿宋_GBK" w:hAnsi="方正仿宋_GBK" w:hint="eastAsia"/>
                <w:sz w:val="28"/>
                <w:szCs w:val="28"/>
                <w:lang w:eastAsia="zh-CN"/>
              </w:rPr>
            </w:pPr>
            <w:r>
              <w:rPr>
                <w:rFonts w:cs="方正仿宋_GBK" w:eastAsia="方正仿宋_GBK" w:hAnsi="方正仿宋_GBK" w:hint="eastAsia"/>
                <w:sz w:val="28"/>
                <w:szCs w:val="28"/>
                <w:lang w:eastAsia="zh-CN"/>
              </w:rPr>
              <w:t>1.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部分成员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存在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工作积极性不强，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不在一条水平线上。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cs="方正仿宋_GBK" w:eastAsia="方正仿宋_GBK" w:hAnsi="方正仿宋_GBK" w:hint="eastAsia"/>
                <w:sz w:val="28"/>
                <w:szCs w:val="28"/>
                <w:lang w:eastAsia="zh-CN"/>
              </w:rPr>
              <w:t>2.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有时候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工作沟通传达不到位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。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  <w:tr>
        <w:tblPrEx/>
        <w:trPr>
          <w:trHeight w:val="1105" w:hRule="atLeast"/>
        </w:trPr>
        <w:tc>
          <w:tcPr>
            <w:tcW w:w="2518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改进建议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jc w:val="center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  <w:t>（选填）</w:t>
            </w:r>
          </w:p>
        </w:tc>
        <w:tc>
          <w:tcPr>
            <w:tcW w:w="10631" w:type="dxa"/>
            <w:gridSpan w:val="15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cs="方正仿宋_GBK" w:hAnsi="方正仿宋_GBK" w:hint="eastAsia"/>
                <w:sz w:val="28"/>
                <w:szCs w:val="28"/>
                <w:lang w:eastAsia="zh-CN"/>
              </w:rPr>
            </w:pPr>
            <w:r>
              <w:rPr>
                <w:rFonts w:cs="方正仿宋_GBK" w:eastAsia="方正仿宋_GBK" w:hAnsi="方正仿宋_GBK" w:hint="eastAsia"/>
                <w:sz w:val="28"/>
                <w:szCs w:val="28"/>
                <w:lang w:eastAsia="zh-CN"/>
              </w:rPr>
              <w:t>1.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定期开展内部成员培训与会议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  <w:r>
              <w:rPr>
                <w:rFonts w:cs="方正仿宋_GBK" w:eastAsia="方正仿宋_GBK" w:hAnsi="方正仿宋_GBK" w:hint="eastAsia"/>
                <w:sz w:val="28"/>
                <w:szCs w:val="28"/>
                <w:lang w:eastAsia="zh-CN"/>
              </w:rPr>
              <w:t>2.</w:t>
            </w:r>
            <w:r>
              <w:rPr>
                <w:rFonts w:cs="方正仿宋_GBK" w:hAnsi="方正仿宋_GBK" w:hint="eastAsia"/>
                <w:sz w:val="28"/>
                <w:szCs w:val="28"/>
                <w:lang w:eastAsia="zh-CN"/>
              </w:rPr>
              <w:t>加群各部门之间的沟通与交流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  <w:p>
            <w:pPr>
              <w:pStyle w:val="style0"/>
              <w:keepNext w:val="false"/>
              <w:keepLines w:val="false"/>
              <w:pageBreakBefore w:val="false"/>
              <w:widowControl w:val="false"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exact" w:line="440"/>
              <w:textAlignment w:val="auto"/>
              <w:rPr>
                <w:rFonts w:ascii="方正仿宋_GBK" w:cs="方正仿宋_GBK" w:eastAsia="方正仿宋_GBK" w:hAnsi="方正仿宋_GBK" w:hint="eastAsia"/>
                <w:sz w:val="28"/>
                <w:szCs w:val="28"/>
              </w:rPr>
            </w:pPr>
          </w:p>
        </w:tc>
      </w:tr>
    </w:tbl>
    <w:p>
      <w:pPr>
        <w:pStyle w:val="style0"/>
        <w:spacing w:lineRule="exact" w:line="560"/>
        <w:jc w:val="both"/>
        <w:rPr>
          <w:rFonts w:ascii="方正仿宋_GBK" w:cs="方正仿宋_GBK" w:eastAsia="方正仿宋_GBK" w:hAnsi="方正仿宋_GBK" w:hint="eastAsia"/>
          <w:sz w:val="32"/>
          <w:szCs w:val="32"/>
          <w:lang w:val="en-US" w:eastAsia="zh-CN"/>
        </w:rPr>
      </w:pPr>
    </w:p>
    <w:sectPr>
      <w:footerReference w:type="default" r:id="rId2"/>
      <w:pgSz w:w="16838" w:h="11906" w:orient="landscape"/>
      <w:pgMar w:top="1531" w:right="2041" w:bottom="1531" w:left="2041" w:header="851" w:footer="992" w:gutter="0"/>
      <w:pgBorders w:zOrder="front" w:display="allPages" w:offsetFrom="text"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0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alibri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微软雅黑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大标宋简体">
    <w:altName w:val="微软雅黑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小标宋简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altName w:val="微软雅黑"/>
    <w:panose1 w:val="020b0503020000020204"/>
    <w:charset w:val="86"/>
    <w:family w:val="auto"/>
    <w:pitch w:val="default"/>
    <w:sig w:usb0="00000000" w:usb1="00000000" w:usb2="00000016" w:usb3="00000000" w:csb0="0004001F" w:csb1="00000000"/>
  </w:font>
  <w:font w:name="方正楷体_GBK">
    <w:altName w:val="方正楷体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方正黑体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jc w:val="center"/>
      <w:rPr/>
    </w:pPr>
    <w:r>
      <w:rPr>
        <w:sz w:val="18"/>
      </w:rPr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828800" cy="1828800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style32"/>
                            <w:jc w:val="center"/>
                            <w:rPr/>
                          </w:pPr>
                          <w:r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cs="宋体" w:eastAsia="宋体" w:hAnsi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>
                          <w:pPr>
                            <w:pStyle w:val="style0"/>
                            <w:rPr/>
                          </w:pPr>
                        </w:p>
                      </w:txbxContent>
                    </wps:txbx>
                    <wps:bodyPr lIns="0" rIns="0" tIns="0" bIns="0" vert="horz" anchor="t" wrap="none" upright="fals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144.0pt;height:144.0pt;z-index:2;mso-position-horizontal:outside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>
                    <w:pPr>
                      <w:pStyle w:val="style32"/>
                      <w:jc w:val="center"/>
                      <w:rPr/>
                    </w:pPr>
                    <w:r>
                      <w:rPr>
                        <w:rFonts w:ascii="宋体" w:cs="宋体" w:eastAsia="宋体" w:hAnsi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cs="宋体" w:eastAsia="宋体" w:hAnsi="宋体" w:hint="eastAsia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cs="宋体" w:eastAsia="宋体" w:hAnsi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cs="宋体" w:eastAsia="宋体" w:hAnsi="宋体" w:hint="eastAsia"/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cs="宋体" w:eastAsia="宋体" w:hAnsi="宋体" w:hint="eastAsia"/>
                        <w:sz w:val="28"/>
                        <w:szCs w:val="28"/>
                      </w:rPr>
                      <w:fldChar w:fldCharType="end"/>
                    </w:r>
                  </w:p>
                  <w:p>
                    <w:pPr>
                      <w:pStyle w:val="style0"/>
                      <w:rPr/>
                    </w:pPr>
                  </w:p>
                </w:txbxContent>
              </v:textbox>
            </v:rect>
          </w:pict>
        </mc:Fallback>
      </mc:AlternateContent>
    </w:r>
  </w:p>
  <w:p>
    <w:pPr>
      <w:pStyle w:val="style32"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embedTrueType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paragraph" w:styleId="style1">
    <w:name w:val="heading 1"/>
    <w:basedOn w:val="style0"/>
    <w:next w:val="style0"/>
    <w:qFormat/>
    <w:uiPriority w:val="0"/>
    <w:pPr>
      <w:keepNext/>
      <w:keepLines/>
      <w:spacing w:before="340" w:after="330" w:lineRule="auto" w:line="576"/>
      <w:outlineLvl w:val="0"/>
    </w:pPr>
    <w:rPr>
      <w:b/>
      <w:kern w:val="44"/>
      <w:sz w:val="44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0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099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8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qFormat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table" w:styleId="style154">
    <w:name w:val="Table Grid"/>
    <w:basedOn w:val="style105"/>
    <w:next w:val="style154"/>
    <w:qFormat/>
    <w:uiPriority w:val="3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customStyle="1" w:styleId="style4097">
    <w:name w:val="List Paragraph_87c2ee4c-4857-44e2-b2f0-e7e90c26a4ba"/>
    <w:basedOn w:val="style0"/>
    <w:next w:val="style4097"/>
    <w:qFormat/>
    <w:uiPriority w:val="34"/>
    <w:pPr>
      <w:ind w:firstLine="420" w:firstLineChars="200"/>
    </w:pPr>
    <w:rPr/>
  </w:style>
  <w:style w:type="character" w:customStyle="1" w:styleId="style4098">
    <w:name w:val="页眉 Char"/>
    <w:basedOn w:val="style65"/>
    <w:next w:val="style4098"/>
    <w:link w:val="style31"/>
    <w:qFormat/>
    <w:uiPriority w:val="99"/>
    <w:rPr>
      <w:sz w:val="18"/>
      <w:szCs w:val="18"/>
    </w:rPr>
  </w:style>
  <w:style w:type="character" w:customStyle="1" w:styleId="style4099">
    <w:name w:val="页脚 Char"/>
    <w:basedOn w:val="style65"/>
    <w:next w:val="style4099"/>
    <w:link w:val="style32"/>
    <w:qFormat/>
    <w:uiPriority w:val="99"/>
    <w:rPr>
      <w:sz w:val="18"/>
      <w:szCs w:val="18"/>
    </w:rPr>
  </w:style>
  <w:style w:type="character" w:customStyle="1" w:styleId="style4100">
    <w:name w:val="批注框文本 Char"/>
    <w:basedOn w:val="style65"/>
    <w:next w:val="style4100"/>
    <w:link w:val="style153"/>
    <w:qFormat/>
    <w:uiPriority w:val="99"/>
    <w:rPr>
      <w:sz w:val="18"/>
      <w:szCs w:val="18"/>
    </w:rPr>
  </w:style>
  <w:style w:type="table" w:customStyle="1" w:styleId="style4101">
    <w:name w:val="网格型1"/>
    <w:basedOn w:val="style105"/>
    <w:next w:val="style4101"/>
    <w:qFormat/>
    <w:uiPriority w:val="39"/>
    <w:pPr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Words>668</Words>
  <Pages>15</Pages>
  <Characters>696</Characters>
  <Application>WPS Office</Application>
  <DocSecurity>0</DocSecurity>
  <Paragraphs>130</Paragraphs>
  <ScaleCrop>false</ScaleCrop>
  <Company>Lenovo</Company>
  <LinksUpToDate>false</LinksUpToDate>
  <CharactersWithSpaces>709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2021-11-03T07:31:51Z</dcterms:created>
  <dc:creator>张长宏</dc:creator>
  <lastModifiedBy>SEA-AL10</lastModifiedBy>
  <lastPrinted>2020-05-09T11:39:00Z</lastPrinted>
  <dcterms:modified xsi:type="dcterms:W3CDTF">2021-11-03T10:27:06Z</dcterms:modified>
  <revision>479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2052-11.15.1</vt:lpwstr>
  </property>
  <property fmtid="{D5CDD505-2E9C-101B-9397-08002B2CF9AE}" pid="3" name="EDOID">
    <vt:i4>-1656679800</vt:i4>
  </property>
  <property fmtid="{D5CDD505-2E9C-101B-9397-08002B2CF9AE}" pid="4" name="ICV">
    <vt:lpwstr>D24CA007469C46F88098569FA6E6D27D</vt:lpwstr>
  </property>
  <property fmtid="{D5CDD505-2E9C-101B-9397-08002B2CF9AE}" pid="5" name="KSOSaveFontToCloudKey">
    <vt:lpwstr>24671093_embed</vt:lpwstr>
  </property>
</Properties>
</file>